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87" w:rsidRDefault="00FF5887" w:rsidP="00FF5887">
      <w:pPr>
        <w:keepNext/>
        <w:tabs>
          <w:tab w:val="left" w:pos="1134"/>
        </w:tabs>
        <w:spacing w:before="240" w:after="60"/>
        <w:ind w:firstLine="709"/>
        <w:jc w:val="right"/>
        <w:outlineLvl w:val="1"/>
        <w:rPr>
          <w:rFonts w:ascii="Times New Roman" w:eastAsia="Times New Roman" w:hAnsi="Times New Roman" w:cs="Times New Roman"/>
          <w:b/>
          <w:bCs/>
          <w:iCs/>
          <w:color w:val="000000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</w:rPr>
        <w:t>Приложение №3 к извещению</w:t>
      </w:r>
    </w:p>
    <w:p w:rsidR="00E978BC" w:rsidRPr="00FF5887" w:rsidRDefault="00FF5887" w:rsidP="00FF5887">
      <w:pPr>
        <w:keepNext/>
        <w:tabs>
          <w:tab w:val="left" w:pos="1134"/>
        </w:tabs>
        <w:spacing w:before="240" w:after="60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color w:val="000000"/>
        </w:rPr>
      </w:pPr>
      <w:r w:rsidRPr="00FF5887">
        <w:rPr>
          <w:rFonts w:ascii="Times New Roman" w:hAnsi="Times New Roman" w:cs="Times New Roman"/>
          <w:i/>
          <w:color w:val="000000"/>
        </w:rPr>
        <w:t>З</w:t>
      </w:r>
      <w:r w:rsidRPr="00FF5887">
        <w:rPr>
          <w:rFonts w:ascii="Times New Roman" w:eastAsia="Times New Roman" w:hAnsi="Times New Roman" w:cs="Times New Roman"/>
          <w:bCs/>
          <w:i/>
          <w:iCs/>
          <w:color w:val="000000"/>
        </w:rPr>
        <w:t>она</w:t>
      </w:r>
      <w:r w:rsidR="0098307F" w:rsidRPr="00FF5887">
        <w:rPr>
          <w:rFonts w:ascii="Times New Roman" w:eastAsia="Times New Roman" w:hAnsi="Times New Roman" w:cs="Times New Roman"/>
          <w:bCs/>
          <w:i/>
          <w:iCs/>
          <w:color w:val="000000"/>
        </w:rPr>
        <w:t xml:space="preserve"> застройки индивидуальными жилыми домами</w:t>
      </w:r>
      <w:r w:rsidRPr="00FF5887">
        <w:rPr>
          <w:rFonts w:ascii="Times New Roman" w:eastAsia="Times New Roman" w:hAnsi="Times New Roman" w:cs="Times New Roman"/>
          <w:bCs/>
          <w:i/>
          <w:iCs/>
          <w:color w:val="000000"/>
        </w:rPr>
        <w:t xml:space="preserve"> (индекс зон</w:t>
      </w:r>
      <w:proofErr w:type="gramStart"/>
      <w:r w:rsidRPr="00FF5887">
        <w:rPr>
          <w:rFonts w:ascii="Times New Roman" w:eastAsia="Times New Roman" w:hAnsi="Times New Roman" w:cs="Times New Roman"/>
          <w:bCs/>
          <w:i/>
          <w:iCs/>
          <w:color w:val="000000"/>
        </w:rPr>
        <w:t>ы-</w:t>
      </w:r>
      <w:proofErr w:type="gramEnd"/>
      <w:r w:rsidRPr="00FF5887">
        <w:rPr>
          <w:rFonts w:ascii="Times New Roman" w:eastAsia="Times New Roman" w:hAnsi="Times New Roman" w:cs="Times New Roman"/>
          <w:bCs/>
          <w:i/>
          <w:iCs/>
          <w:color w:val="000000"/>
        </w:rPr>
        <w:t xml:space="preserve"> Ж 1)</w:t>
      </w:r>
    </w:p>
    <w:tbl>
      <w:tblPr>
        <w:tblW w:w="15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69"/>
        <w:gridCol w:w="3428"/>
        <w:gridCol w:w="2094"/>
        <w:gridCol w:w="32"/>
        <w:gridCol w:w="2126"/>
        <w:gridCol w:w="1418"/>
        <w:gridCol w:w="4253"/>
      </w:tblGrid>
      <w:tr w:rsidR="00271B38" w:rsidRPr="00271B38" w:rsidTr="00271B38">
        <w:trPr>
          <w:trHeight w:val="675"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tabs>
                <w:tab w:val="left" w:pos="851"/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Код и наименование вида разрешённого использования</w:t>
            </w:r>
          </w:p>
        </w:tc>
        <w:tc>
          <w:tcPr>
            <w:tcW w:w="1334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271B38" w:rsidRPr="00271B38" w:rsidTr="00271B38">
        <w:trPr>
          <w:trHeight w:val="465"/>
        </w:trPr>
        <w:tc>
          <w:tcPr>
            <w:tcW w:w="3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Предельные (минимальные /максимальные) размеры земельного участка, в том числе их площадь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</w:t>
            </w:r>
            <w:proofErr w:type="gramStart"/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71B38" w:rsidRPr="00271B38" w:rsidRDefault="00271B38" w:rsidP="00271B38">
            <w:pPr>
              <w:widowControl w:val="0"/>
              <w:tabs>
                <w:tab w:val="left" w:pos="180"/>
                <w:tab w:val="left" w:pos="360"/>
                <w:tab w:val="left" w:pos="720"/>
                <w:tab w:val="left" w:pos="900"/>
                <w:tab w:val="left" w:pos="1260"/>
              </w:tabs>
              <w:overflowPunct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Предельное количество этажей или предельная высота зданий, строений, сооружений</w:t>
            </w:r>
          </w:p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</w:t>
            </w:r>
            <w:proofErr w:type="spellEnd"/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ный</w:t>
            </w:r>
            <w:proofErr w:type="spellEnd"/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% застройки в границах земельного участка: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Иные показатели</w:t>
            </w:r>
          </w:p>
        </w:tc>
      </w:tr>
      <w:tr w:rsidR="00271B38" w:rsidRPr="00271B38" w:rsidTr="00271B38">
        <w:trPr>
          <w:trHeight w:val="328"/>
        </w:trPr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widowControl w:val="0"/>
              <w:tabs>
                <w:tab w:val="left" w:pos="180"/>
                <w:tab w:val="left" w:pos="360"/>
                <w:tab w:val="left" w:pos="720"/>
                <w:tab w:val="left" w:pos="900"/>
                <w:tab w:val="left" w:pos="1260"/>
              </w:tabs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</w:tr>
      <w:tr w:rsidR="00271B38" w:rsidRPr="00271B38" w:rsidTr="00271B38">
        <w:trPr>
          <w:trHeight w:val="465"/>
        </w:trPr>
        <w:tc>
          <w:tcPr>
            <w:tcW w:w="15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ля индивидуального жилищного строительства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Минимальная/максимальная площадь: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- 400/2500кв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для предоставления земельных участков гражданам, имеющим трех и более детей, находящихся в государственной или муниципальной собственности– 600/2000в.м.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Минимальная  ширина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по уличному фронту - 12 м.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  <w:lang w:val="en-US"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71B3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Предельная высота –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Минимальные </w:t>
            </w:r>
            <w:proofErr w:type="spellStart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отступыот</w:t>
            </w:r>
            <w:proofErr w:type="spellEnd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ограждениям земельных участков</w:t>
            </w:r>
            <w:proofErr w:type="gramStart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 со стороны территорий общего пользования  -  защитные,  глухие  и комбинированные, высотой не более 2 м;  </w:t>
            </w:r>
          </w:p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-между  смежными  земельными  участками - защитно-декоративные, </w:t>
            </w:r>
            <w:proofErr w:type="spellStart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светопрозрачные</w:t>
            </w:r>
            <w:proofErr w:type="spellEnd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комбинированные, высотой не более 1,8 м.</w:t>
            </w:r>
          </w:p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Постройки  для содержания  скота  и  птицы, бани индивидуальные не допускается размещать со стороны красных линий улиц и проездов.</w:t>
            </w:r>
          </w:p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процент озеленения земельного участка – 40 %.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ля ведения личного подсобного хозяйства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Минимальная/максимальная площадь: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- 400/2500кв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для предоставления земельных участков гражданам, имеющим трех и более детей, находящихся в государственной или муниципальной собственности– 600/2000.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Минимальная  ширина</w:t>
            </w:r>
          </w:p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по уличному фронту - 12 м.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  <w:lang w:val="en-US"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271B3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 Предельная высота –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ind w:firstLine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Минимальные </w:t>
            </w:r>
            <w:proofErr w:type="spellStart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>отступыот</w:t>
            </w:r>
            <w:proofErr w:type="spellEnd"/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lastRenderedPageBreak/>
              <w:t xml:space="preserve">Требования к ограждениям земельных участков: 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 xml:space="preserve">- со стороны территорий общего пользования  -  защитные,  глухие  и комбинированные, высотой не более 2 м;  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 xml:space="preserve">- между  смежными  земельными  участками - защитно-декоративные, </w:t>
            </w:r>
            <w:proofErr w:type="spellStart"/>
            <w:r w:rsidRPr="00271B38">
              <w:rPr>
                <w:rFonts w:eastAsia="Times New Roman"/>
                <w:sz w:val="20"/>
              </w:rPr>
              <w:t>светопрозрачные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и комбинированные, высотой не более 1,8 м. </w:t>
            </w:r>
            <w:proofErr w:type="spellStart"/>
            <w:r w:rsidRPr="00271B38">
              <w:rPr>
                <w:rFonts w:eastAsia="Times New Roman"/>
                <w:sz w:val="20"/>
              </w:rPr>
              <w:t>Посоглашениюмежду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 правообладателями смежных  </w:t>
            </w:r>
            <w:proofErr w:type="spellStart"/>
            <w:r w:rsidRPr="00271B38">
              <w:rPr>
                <w:rFonts w:eastAsia="Times New Roman"/>
                <w:sz w:val="20"/>
              </w:rPr>
              <w:t>земельныхучастков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высота ограждений может быть увеличена до 2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Постройки  для содержания  скота  и  птицы, бани индивидуальные не допускается размещать со стороны красных линий улиц и проездов.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40 %.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 Блокированная жилая застройка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мин. площадь земельного участка  - 400 кв. м на один блок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  <w:lang w:val="en-US"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71B3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 Предельная высота –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Минимальные </w:t>
            </w:r>
            <w:proofErr w:type="spellStart"/>
            <w:r w:rsidRPr="00271B38">
              <w:rPr>
                <w:rFonts w:ascii="Times New Roman" w:hAnsi="Times New Roman" w:cs="Times New Roman"/>
              </w:rPr>
              <w:t>отступыот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Требования к ограждениям земельных участков: 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-  со стороны территорий общего пользования  -  защитные,  глухие  и комбинированные, высотой не более 2 м;  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-  между  смежными  земельными  участками - защитно-декоративные, </w:t>
            </w:r>
            <w:proofErr w:type="spellStart"/>
            <w:r w:rsidRPr="00271B38">
              <w:rPr>
                <w:rFonts w:ascii="Times New Roman" w:hAnsi="Times New Roman" w:cs="Times New Roman"/>
              </w:rPr>
              <w:t>светопрозрачные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и комбинированные, высотой не более 1,8 м. По соглашению между  правообладателями смежных  земельных участков высота ограждений может быть увеличена до 2 м.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Минимальный процент озеленения земельного участка – 40 %.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3.1 Коммунальное обслуживание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подлежит установлению</w:t>
            </w:r>
          </w:p>
        </w:tc>
        <w:tc>
          <w:tcPr>
            <w:tcW w:w="20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 Предельная высота –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eastAsia="SimSun" w:hAnsi="Times New Roman" w:cs="Times New Roman"/>
                <w:lang w:eastAsia="zh-CN"/>
              </w:rPr>
            </w:pPr>
            <w:r w:rsidRPr="00271B38">
              <w:rPr>
                <w:rFonts w:ascii="Times New Roman" w:eastAsia="SimSun" w:hAnsi="Times New Roman" w:cs="Times New Roman"/>
                <w:lang w:eastAsia="zh-CN"/>
              </w:rPr>
              <w:t>Не подлежит установлению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Не допускается размещать вдоль красных линий улиц и проездов.</w:t>
            </w:r>
          </w:p>
        </w:tc>
      </w:tr>
      <w:tr w:rsidR="00271B38" w:rsidRPr="00271B38" w:rsidTr="00271B38">
        <w:trPr>
          <w:trHeight w:val="32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12.0 Земельные участки (территории) общего пользования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подлежит установлению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Допускается размещение зданий, строений сооружений без отступа от красной линии.</w:t>
            </w:r>
          </w:p>
        </w:tc>
      </w:tr>
      <w:tr w:rsidR="00271B38" w:rsidRPr="00271B38" w:rsidTr="00271B38">
        <w:trPr>
          <w:trHeight w:val="32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13.0 Земельные участки общего назначения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71B3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подлежат установлению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</w:tc>
      </w:tr>
      <w:tr w:rsidR="00271B38" w:rsidRPr="00271B38" w:rsidTr="00271B38">
        <w:trPr>
          <w:trHeight w:val="32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13.1 Ведение огородничества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- 100/2000;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для предоставления земельных участков гражданам, имеющим трех и более детей, находящихся в государственной или муниципальной собственности– 600/2000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271B38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 Предельная высота – 10 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Минимальные </w:t>
            </w:r>
            <w:proofErr w:type="spellStart"/>
            <w:r w:rsidRPr="00271B38">
              <w:rPr>
                <w:rFonts w:ascii="Times New Roman" w:hAnsi="Times New Roman" w:cs="Times New Roman"/>
              </w:rPr>
              <w:t>отступыот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Постройки  для содержания  скота  и  птицы, бани индивидуальные, хозяйственные постройки не допускается размещать со стороны красных линий улиц и проездов.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 xml:space="preserve">По периметру земельных участков - сетчатое ограждение, высотой не более 1,5 м. </w:t>
            </w:r>
            <w:proofErr w:type="spellStart"/>
            <w:r w:rsidRPr="00271B38">
              <w:rPr>
                <w:rFonts w:eastAsia="Times New Roman"/>
                <w:sz w:val="20"/>
              </w:rPr>
              <w:t>Посоглашениюмежду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 </w:t>
            </w:r>
            <w:proofErr w:type="spellStart"/>
            <w:r w:rsidRPr="00271B38">
              <w:rPr>
                <w:rFonts w:eastAsia="Times New Roman"/>
                <w:sz w:val="20"/>
              </w:rPr>
              <w:t>правообладателямисмежных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 </w:t>
            </w:r>
            <w:proofErr w:type="spellStart"/>
            <w:r w:rsidRPr="00271B38">
              <w:rPr>
                <w:rFonts w:eastAsia="Times New Roman"/>
                <w:sz w:val="20"/>
              </w:rPr>
              <w:t>земельныхучастков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высота ограждений может быть увеличена до 2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40 %.</w:t>
            </w:r>
          </w:p>
        </w:tc>
      </w:tr>
      <w:tr w:rsidR="00271B38" w:rsidRPr="00271B38" w:rsidTr="00271B38">
        <w:trPr>
          <w:trHeight w:val="321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13.2 Ведение садоводства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- 100/2000;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- для предоставления земельных участков гражданам, имеющим трех и более детей, находящихся в государственной или муниципальной собственности– 600/2000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по таблице 2 ст. 40 Правил</w:t>
            </w:r>
          </w:p>
        </w:tc>
        <w:tc>
          <w:tcPr>
            <w:tcW w:w="21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Максимальное количество этажей – 3 (включая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мансардный</w:t>
            </w:r>
            <w:proofErr w:type="gramEnd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). Предельная высота – 10 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Минимальные </w:t>
            </w:r>
            <w:proofErr w:type="spellStart"/>
            <w:r w:rsidRPr="00271B38">
              <w:rPr>
                <w:rFonts w:ascii="Times New Roman" w:hAnsi="Times New Roman" w:cs="Times New Roman"/>
              </w:rPr>
              <w:t>отступыот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Постройки  для содержания  скота  и  птицы, бани индивидуальные, хозяйственные постройки не допускается размещать со стороны красных линий улиц и проездов.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 xml:space="preserve">По периметру земельных участков - сетчатое ограждение, высотой не более 1,5 м. </w:t>
            </w:r>
            <w:proofErr w:type="spellStart"/>
            <w:r w:rsidRPr="00271B38">
              <w:rPr>
                <w:rFonts w:eastAsia="Times New Roman"/>
                <w:sz w:val="20"/>
              </w:rPr>
              <w:t>Посоглашениюмежду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 правообладателями смежных  </w:t>
            </w:r>
            <w:proofErr w:type="spellStart"/>
            <w:r w:rsidRPr="00271B38">
              <w:rPr>
                <w:rFonts w:eastAsia="Times New Roman"/>
                <w:sz w:val="20"/>
              </w:rPr>
              <w:t>земельныхучастков</w:t>
            </w:r>
            <w:proofErr w:type="spellEnd"/>
            <w:r w:rsidRPr="00271B38">
              <w:rPr>
                <w:rFonts w:eastAsia="Times New Roman"/>
                <w:sz w:val="20"/>
              </w:rPr>
              <w:t xml:space="preserve"> высота ограждений может быть увеличена до 2 м. 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40 %.</w:t>
            </w:r>
          </w:p>
        </w:tc>
      </w:tr>
      <w:tr w:rsidR="00271B38" w:rsidRPr="00271B38" w:rsidTr="00271B38">
        <w:trPr>
          <w:trHeight w:val="675"/>
        </w:trPr>
        <w:tc>
          <w:tcPr>
            <w:tcW w:w="1541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zh-CN"/>
              </w:rPr>
            </w:pPr>
          </w:p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Условно разрешённые виды использования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2.1.1 Малоэтажная многоквартирная жилая застройка 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минимальная площадь земельного участка -1200 кв. м 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 включая мансардный и не более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 25 %.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2.7.1 Хранение автотранспорта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Из расчёта 15-60кв.м. на один автомобиль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 включая мансардный и не более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Допускается размещение зданий, строений сооружений без отступа от красной линии.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3.2 Социальное обслуживание 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минимальная площадь земельного участка -300 кв. м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 включая мансардный и не более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Минимальные </w:t>
            </w:r>
            <w:proofErr w:type="spellStart"/>
            <w:r w:rsidRPr="00271B38">
              <w:rPr>
                <w:rFonts w:ascii="Times New Roman" w:hAnsi="Times New Roman" w:cs="Times New Roman"/>
              </w:rPr>
              <w:t>отступыот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15 %.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3.3 Бытовое обслуживание 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300-1500кв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 включая мансардный и не более 10 м.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pStyle w:val="ConsPlusNormal"/>
              <w:ind w:firstLine="166"/>
              <w:rPr>
                <w:rFonts w:ascii="Times New Roman" w:hAnsi="Times New Roman" w:cs="Times New Roman"/>
              </w:rPr>
            </w:pPr>
            <w:r w:rsidRPr="00271B38">
              <w:rPr>
                <w:rFonts w:ascii="Times New Roman" w:hAnsi="Times New Roman" w:cs="Times New Roman"/>
              </w:rPr>
              <w:t xml:space="preserve">Минимальные </w:t>
            </w:r>
            <w:proofErr w:type="spellStart"/>
            <w:r w:rsidRPr="00271B38">
              <w:rPr>
                <w:rFonts w:ascii="Times New Roman" w:hAnsi="Times New Roman" w:cs="Times New Roman"/>
              </w:rPr>
              <w:t>отступыот</w:t>
            </w:r>
            <w:proofErr w:type="spellEnd"/>
            <w:r w:rsidRPr="00271B38">
              <w:rPr>
                <w:rFonts w:ascii="Times New Roman" w:hAnsi="Times New Roman" w:cs="Times New Roman"/>
              </w:rPr>
              <w:t xml:space="preserve">  зданий, строений и сооружений  до красных линий улиц – 5 м, проездов – 3 м.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Максимальная высота ограждения – 2 м. Допускается использование  защитно-декоративных, глухих и комбинированных ограждений при соблюдении норм инсоляции.</w:t>
            </w:r>
          </w:p>
          <w:p w:rsidR="00271B38" w:rsidRPr="00271B38" w:rsidRDefault="00271B38" w:rsidP="00271B38">
            <w:pPr>
              <w:pStyle w:val="a4"/>
              <w:ind w:firstLine="166"/>
              <w:jc w:val="both"/>
              <w:rPr>
                <w:rFonts w:eastAsia="Times New Roman"/>
                <w:sz w:val="20"/>
              </w:rPr>
            </w:pPr>
            <w:r w:rsidRPr="00271B38">
              <w:rPr>
                <w:rFonts w:eastAsia="Times New Roman"/>
                <w:sz w:val="20"/>
              </w:rPr>
              <w:t>Минимальный процент озеленения земельного участка – 15 %.</w:t>
            </w:r>
          </w:p>
        </w:tc>
      </w:tr>
      <w:tr w:rsidR="00271B38" w:rsidRPr="00271B38" w:rsidTr="00271B38">
        <w:tc>
          <w:tcPr>
            <w:tcW w:w="2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3.7 Религиозное использование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Размеры земельных участков храмовых комплексов, включающих основные здания и  сооружения  богослужебного  и  вспомогательного  назначения,  принимаются  исходя  из удельного показателя - 7 кв. м площади участка </w:t>
            </w: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единицу вместимости храма. 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Не подлежит установлению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При  строительстве  храмовых  комплексов  в  особых  условиях:  стеснённости (затеснённая  застройка),  допускается  уменьшение  удельного  показателя  земельного участка (кв. м на единицу вместимости), но не более чем на 25%.</w:t>
            </w:r>
          </w:p>
          <w:p w:rsidR="00271B38" w:rsidRPr="00271B38" w:rsidRDefault="00271B38" w:rsidP="00271B38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процент озеленения земельного </w:t>
            </w:r>
            <w:r w:rsidRPr="00271B3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участка – 15 %.</w:t>
            </w:r>
          </w:p>
        </w:tc>
      </w:tr>
      <w:tr w:rsidR="00271B38" w:rsidRPr="00271B38" w:rsidTr="00271B38">
        <w:trPr>
          <w:trHeight w:val="521"/>
        </w:trPr>
        <w:tc>
          <w:tcPr>
            <w:tcW w:w="15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Вспомогательные виды использования</w:t>
            </w:r>
          </w:p>
        </w:tc>
      </w:tr>
      <w:tr w:rsidR="00271B38" w:rsidRPr="00271B38" w:rsidTr="00271B38">
        <w:tc>
          <w:tcPr>
            <w:tcW w:w="15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1B38" w:rsidRPr="00271B38" w:rsidRDefault="00271B38" w:rsidP="00271B3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71B38"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271B38">
              <w:rPr>
                <w:rFonts w:ascii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</w:tc>
      </w:tr>
      <w:tr w:rsidR="00271B38" w:rsidRPr="00271B38" w:rsidTr="00271B38">
        <w:tc>
          <w:tcPr>
            <w:tcW w:w="1541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1B38" w:rsidRPr="00271B38" w:rsidRDefault="00271B38" w:rsidP="00271B38">
            <w:pPr>
              <w:pStyle w:val="a4"/>
              <w:jc w:val="both"/>
              <w:rPr>
                <w:sz w:val="20"/>
                <w:lang w:eastAsia="en-US"/>
              </w:rPr>
            </w:pPr>
            <w:r w:rsidRPr="00271B38">
              <w:rPr>
                <w:sz w:val="20"/>
                <w:vertAlign w:val="superscript"/>
              </w:rPr>
              <w:t xml:space="preserve">    </w:t>
            </w:r>
            <w:proofErr w:type="gramStart"/>
            <w:r w:rsidRPr="00271B38">
              <w:rPr>
                <w:sz w:val="20"/>
                <w:vertAlign w:val="superscript"/>
              </w:rPr>
              <w:t>1)</w:t>
            </w:r>
            <w:r w:rsidRPr="00271B38">
              <w:rPr>
                <w:sz w:val="20"/>
              </w:rPr>
              <w:t>Расстояние  между  жилым  домом  (строением)  и  границей  смежного  участка  измеряется  от  цоколя  жилого  дома  (строения)  или  от стены жилого дома (строения) при отсутствии цоколя, если элементы жилого дома (строения) - эркер, крыльцо, навес, свес крыши и др.) выступают  не  более  чем  на  0,5  м  от  плоскости  стены.</w:t>
            </w:r>
            <w:proofErr w:type="gramEnd"/>
            <w:r w:rsidRPr="00271B38">
              <w:rPr>
                <w:sz w:val="20"/>
              </w:rPr>
              <w:t xml:space="preserve">  Если  элементы  выступают  более  чем  на  0,5  м,  расстояние  измеряется  от выступающих частей или от проекции их на землю (консольный навес крыши, элементы второго этажа, расположенные на столбах и др.). </w:t>
            </w:r>
          </w:p>
          <w:p w:rsidR="00271B38" w:rsidRPr="00271B38" w:rsidRDefault="00271B38" w:rsidP="00271B38">
            <w:pPr>
              <w:pStyle w:val="a4"/>
              <w:jc w:val="both"/>
              <w:rPr>
                <w:sz w:val="20"/>
              </w:rPr>
            </w:pPr>
            <w:r w:rsidRPr="00271B38">
              <w:rPr>
                <w:sz w:val="20"/>
                <w:vertAlign w:val="superscript"/>
              </w:rPr>
              <w:t xml:space="preserve">      2)</w:t>
            </w:r>
            <w:r w:rsidRPr="00271B38">
              <w:rPr>
                <w:sz w:val="20"/>
              </w:rPr>
              <w:t xml:space="preserve">По  согласованию  с  администрацией  Ровенского муниципального района    навес  или  гараж  для автомобиля может размещаться на участке, непосредственно примыкая к красной линии со стороны улицы или проезда. </w:t>
            </w:r>
          </w:p>
          <w:p w:rsidR="00271B38" w:rsidRPr="00271B38" w:rsidRDefault="00271B38" w:rsidP="00271B3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71B38" w:rsidRDefault="00271B38"/>
    <w:sectPr w:rsidR="00271B38" w:rsidSect="00271B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B38" w:rsidRDefault="00271B38" w:rsidP="00271B38">
      <w:pPr>
        <w:spacing w:after="0" w:line="240" w:lineRule="auto"/>
      </w:pPr>
      <w:r>
        <w:separator/>
      </w:r>
    </w:p>
  </w:endnote>
  <w:endnote w:type="continuationSeparator" w:id="1">
    <w:p w:rsidR="00271B38" w:rsidRDefault="00271B38" w:rsidP="00271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B38" w:rsidRDefault="00271B38" w:rsidP="00271B38">
      <w:pPr>
        <w:spacing w:after="0" w:line="240" w:lineRule="auto"/>
      </w:pPr>
      <w:r>
        <w:separator/>
      </w:r>
    </w:p>
  </w:footnote>
  <w:footnote w:type="continuationSeparator" w:id="1">
    <w:p w:rsidR="00271B38" w:rsidRDefault="00271B38" w:rsidP="00271B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D1967"/>
    <w:multiLevelType w:val="multilevel"/>
    <w:tmpl w:val="33629F3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1B38"/>
    <w:rsid w:val="00271B38"/>
    <w:rsid w:val="0098307F"/>
    <w:rsid w:val="00E978BC"/>
    <w:rsid w:val="00FF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Таблицы Знак"/>
    <w:link w:val="a4"/>
    <w:uiPriority w:val="1"/>
    <w:locked/>
    <w:rsid w:val="00271B38"/>
    <w:rPr>
      <w:rFonts w:ascii="Times New Roman" w:eastAsia="Calibri" w:hAnsi="Times New Roman" w:cs="Times New Roman"/>
      <w:sz w:val="24"/>
      <w:szCs w:val="20"/>
    </w:rPr>
  </w:style>
  <w:style w:type="paragraph" w:styleId="a4">
    <w:name w:val="No Spacing"/>
    <w:aliases w:val="Таблицы"/>
    <w:link w:val="a3"/>
    <w:uiPriority w:val="1"/>
    <w:qFormat/>
    <w:rsid w:val="00271B38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ConsPlusNormal1">
    <w:name w:val="ConsPlusNormal Знак1"/>
    <w:link w:val="ConsPlusNormal"/>
    <w:locked/>
    <w:rsid w:val="00271B38"/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1"/>
    <w:qFormat/>
    <w:rsid w:val="00271B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1358</Words>
  <Characters>7745</Characters>
  <Application>Microsoft Office Word</Application>
  <DocSecurity>0</DocSecurity>
  <Lines>64</Lines>
  <Paragraphs>18</Paragraphs>
  <ScaleCrop>false</ScaleCrop>
  <Company/>
  <LinksUpToDate>false</LinksUpToDate>
  <CharactersWithSpaces>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Земельный</cp:lastModifiedBy>
  <cp:revision>4</cp:revision>
  <dcterms:created xsi:type="dcterms:W3CDTF">2023-12-04T11:22:00Z</dcterms:created>
  <dcterms:modified xsi:type="dcterms:W3CDTF">2023-12-04T11:31:00Z</dcterms:modified>
</cp:coreProperties>
</file>